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BEA16F" w14:textId="0D956563" w:rsidR="00063320" w:rsidRPr="003B3A68" w:rsidRDefault="00063320" w:rsidP="00063320">
      <w:pPr>
        <w:rPr>
          <w:rFonts w:cs="Arial"/>
          <w:b/>
          <w:sz w:val="36"/>
          <w:szCs w:val="36"/>
        </w:rPr>
      </w:pPr>
      <w:r w:rsidRPr="003B3A68">
        <w:rPr>
          <w:rFonts w:cs="Arial"/>
          <w:b/>
          <w:sz w:val="36"/>
          <w:szCs w:val="36"/>
        </w:rPr>
        <w:t xml:space="preserve">Mobile Heizzentrale Typ: HZ 600 </w:t>
      </w:r>
    </w:p>
    <w:p w14:paraId="7798350B" w14:textId="77777777" w:rsidR="00063320" w:rsidRPr="00BC1600" w:rsidRDefault="00063320" w:rsidP="00063320">
      <w:pPr>
        <w:jc w:val="both"/>
        <w:rPr>
          <w:rFonts w:cs="Arial"/>
          <w:bCs/>
          <w:sz w:val="28"/>
          <w:szCs w:val="28"/>
          <w:u w:val="single"/>
        </w:rPr>
      </w:pPr>
    </w:p>
    <w:p w14:paraId="19025F4E" w14:textId="375F46BB" w:rsidR="00063320" w:rsidRPr="007627A3" w:rsidRDefault="00063320" w:rsidP="00063320">
      <w:pPr>
        <w:pStyle w:val="Standard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7627A3">
        <w:rPr>
          <w:rFonts w:asciiTheme="minorHAnsi" w:hAnsiTheme="minorHAnsi" w:cstheme="minorHAnsi"/>
        </w:rPr>
        <w:t xml:space="preserve">Lieferung und </w:t>
      </w:r>
      <w:r>
        <w:rPr>
          <w:rFonts w:asciiTheme="minorHAnsi" w:hAnsiTheme="minorHAnsi" w:cstheme="minorHAnsi"/>
        </w:rPr>
        <w:t>Montage</w:t>
      </w:r>
      <w:r w:rsidRPr="007627A3">
        <w:rPr>
          <w:rFonts w:asciiTheme="minorHAnsi" w:hAnsiTheme="minorHAnsi" w:cstheme="minorHAnsi"/>
        </w:rPr>
        <w:t xml:space="preserve"> einer mobilen</w:t>
      </w:r>
      <w:r>
        <w:rPr>
          <w:rFonts w:asciiTheme="minorHAnsi" w:hAnsiTheme="minorHAnsi" w:cstheme="minorHAnsi"/>
        </w:rPr>
        <w:t xml:space="preserve"> Heizzentrale mit Brauchwasserversorgung</w:t>
      </w:r>
      <w:r w:rsidRPr="007627A3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 xml:space="preserve">Die Trinkwasserversorgung erfolgt über DVGW zulässiges Schlauchmaterial. </w:t>
      </w:r>
      <w:r w:rsidRPr="007627A3">
        <w:rPr>
          <w:rFonts w:asciiTheme="minorHAnsi" w:hAnsiTheme="minorHAnsi" w:cstheme="minorHAnsi"/>
        </w:rPr>
        <w:t>Mobile Heizzentrale mit integriertem Heizöltank (</w:t>
      </w:r>
      <w:r>
        <w:rPr>
          <w:rFonts w:asciiTheme="minorHAnsi" w:hAnsiTheme="minorHAnsi" w:cstheme="minorHAnsi"/>
        </w:rPr>
        <w:t>Fassungsvermögen 150</w:t>
      </w:r>
      <w:r w:rsidRPr="007627A3">
        <w:rPr>
          <w:rFonts w:asciiTheme="minorHAnsi" w:hAnsiTheme="minorHAnsi" w:cstheme="minorHAnsi"/>
        </w:rPr>
        <w:t xml:space="preserve">0 Liter). </w:t>
      </w:r>
      <w:r>
        <w:rPr>
          <w:rFonts w:asciiTheme="minorHAnsi" w:hAnsiTheme="minorHAnsi" w:cstheme="minorHAnsi"/>
        </w:rPr>
        <w:t xml:space="preserve">Betrieb mit Heizöl, Erdgas oder Flüssiggas möglich. </w:t>
      </w:r>
      <w:r w:rsidRPr="007627A3">
        <w:rPr>
          <w:rFonts w:asciiTheme="minorHAnsi" w:hAnsiTheme="minorHAnsi" w:cstheme="minorHAnsi"/>
        </w:rPr>
        <w:t xml:space="preserve">Vor- </w:t>
      </w:r>
      <w:r>
        <w:rPr>
          <w:rFonts w:asciiTheme="minorHAnsi" w:hAnsiTheme="minorHAnsi" w:cstheme="minorHAnsi"/>
        </w:rPr>
        <w:t>und</w:t>
      </w:r>
      <w:r w:rsidRPr="007627A3">
        <w:rPr>
          <w:rFonts w:asciiTheme="minorHAnsi" w:hAnsiTheme="minorHAnsi" w:cstheme="minorHAnsi"/>
        </w:rPr>
        <w:t xml:space="preserve"> Rücklauf</w:t>
      </w:r>
      <w:r>
        <w:rPr>
          <w:rFonts w:asciiTheme="minorHAnsi" w:hAnsiTheme="minorHAnsi" w:cstheme="minorHAnsi"/>
        </w:rPr>
        <w:t xml:space="preserve"> werden</w:t>
      </w:r>
      <w:r w:rsidRPr="007627A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nach Vorgabe </w:t>
      </w:r>
      <w:r w:rsidRPr="007627A3">
        <w:rPr>
          <w:rFonts w:asciiTheme="minorHAnsi" w:hAnsiTheme="minorHAnsi" w:cstheme="minorHAnsi"/>
        </w:rPr>
        <w:t>an das</w:t>
      </w:r>
      <w:r>
        <w:rPr>
          <w:rFonts w:asciiTheme="minorHAnsi" w:hAnsiTheme="minorHAnsi" w:cstheme="minorHAnsi"/>
        </w:rPr>
        <w:t xml:space="preserve"> verfügbare</w:t>
      </w:r>
      <w:r w:rsidRPr="007627A3">
        <w:rPr>
          <w:rFonts w:asciiTheme="minorHAnsi" w:hAnsiTheme="minorHAnsi" w:cstheme="minorHAnsi"/>
        </w:rPr>
        <w:t xml:space="preserve"> Versorgungsnetz</w:t>
      </w:r>
      <w:r>
        <w:rPr>
          <w:rFonts w:asciiTheme="minorHAnsi" w:hAnsiTheme="minorHAnsi" w:cstheme="minorHAnsi"/>
        </w:rPr>
        <w:t xml:space="preserve"> angebunden</w:t>
      </w:r>
      <w:r w:rsidRPr="007627A3">
        <w:rPr>
          <w:rFonts w:asciiTheme="minorHAnsi" w:hAnsiTheme="minorHAnsi" w:cstheme="minorHAnsi"/>
        </w:rPr>
        <w:t xml:space="preserve">. Anlieferung der Anlage </w:t>
      </w:r>
      <w:r>
        <w:rPr>
          <w:rFonts w:asciiTheme="minorHAnsi" w:hAnsiTheme="minorHAnsi" w:cstheme="minorHAnsi"/>
        </w:rPr>
        <w:t>inklusive</w:t>
      </w:r>
      <w:r w:rsidRPr="007627A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des nötigen Zubehörs</w:t>
      </w:r>
      <w:r w:rsidRPr="007627A3">
        <w:rPr>
          <w:rFonts w:asciiTheme="minorHAnsi" w:hAnsiTheme="minorHAnsi" w:cstheme="minorHAnsi"/>
        </w:rPr>
        <w:t>. Inbetriebnahme und Einweisung</w:t>
      </w:r>
      <w:r>
        <w:rPr>
          <w:rFonts w:asciiTheme="minorHAnsi" w:hAnsiTheme="minorHAnsi" w:cstheme="minorHAnsi"/>
        </w:rPr>
        <w:t xml:space="preserve"> durch Fachpersonal.</w:t>
      </w:r>
    </w:p>
    <w:p w14:paraId="0B0EF67A" w14:textId="77777777" w:rsidR="00063320" w:rsidRPr="007627A3" w:rsidRDefault="00063320" w:rsidP="00063320">
      <w:pPr>
        <w:pStyle w:val="Standard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3A889FC3" w14:textId="5D293D83" w:rsidR="001137A1" w:rsidRPr="00063320" w:rsidRDefault="00063320" w:rsidP="00063320">
      <w:pPr>
        <w:pStyle w:val="Standard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Rück</w:t>
      </w:r>
      <w:r w:rsidRPr="007627A3">
        <w:rPr>
          <w:rFonts w:asciiTheme="minorHAnsi" w:hAnsiTheme="minorHAnsi" w:cstheme="minorHAnsi"/>
        </w:rPr>
        <w:t xml:space="preserve">holung der mobilen Heizzentrale nach </w:t>
      </w:r>
      <w:r>
        <w:rPr>
          <w:rFonts w:asciiTheme="minorHAnsi" w:hAnsiTheme="minorHAnsi" w:cstheme="minorHAnsi"/>
        </w:rPr>
        <w:t>Ende</w:t>
      </w:r>
      <w:r w:rsidRPr="007627A3">
        <w:rPr>
          <w:rFonts w:asciiTheme="minorHAnsi" w:hAnsiTheme="minorHAnsi" w:cstheme="minorHAnsi"/>
        </w:rPr>
        <w:t xml:space="preserve"> der Mietzeit, sowie Wartung und Endreinigung der Heizzentrale.</w:t>
      </w:r>
    </w:p>
    <w:p w14:paraId="61EC5A9F" w14:textId="5E57405F" w:rsidR="00165176" w:rsidRPr="0004626A" w:rsidRDefault="00165176" w:rsidP="00BC1600">
      <w:pPr>
        <w:pStyle w:val="KeinLeerraum"/>
        <w:rPr>
          <w:rFonts w:cs="Arial"/>
          <w:b/>
          <w:sz w:val="24"/>
          <w:szCs w:val="24"/>
        </w:rPr>
      </w:pPr>
      <w:r w:rsidRPr="0004626A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Pr="0004626A">
        <w:rPr>
          <w:rFonts w:cs="Arial"/>
          <w:b/>
          <w:sz w:val="24"/>
          <w:szCs w:val="24"/>
        </w:rPr>
        <w:tab/>
      </w:r>
    </w:p>
    <w:p w14:paraId="71A26F8A" w14:textId="63FA5C92" w:rsidR="0033688E" w:rsidRPr="003B3A68" w:rsidRDefault="00165176" w:rsidP="003B3A68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olor w:val="FF0000"/>
          <w:sz w:val="28"/>
          <w:szCs w:val="28"/>
        </w:rPr>
      </w:pPr>
      <w:r w:rsidRPr="003B3A68">
        <w:rPr>
          <w:rFonts w:cs="Arial"/>
          <w:b/>
          <w:sz w:val="28"/>
          <w:szCs w:val="28"/>
        </w:rPr>
        <w:t>Technische Daten</w:t>
      </w:r>
      <w:r w:rsidR="003B3A68">
        <w:rPr>
          <w:rFonts w:cs="Arial"/>
          <w:b/>
          <w:sz w:val="28"/>
          <w:szCs w:val="28"/>
        </w:rPr>
        <w:t>:</w:t>
      </w:r>
      <w:r w:rsidR="00884705" w:rsidRPr="003B3A68">
        <w:rPr>
          <w:rFonts w:cs="Arial"/>
          <w:b/>
          <w:sz w:val="28"/>
          <w:szCs w:val="28"/>
        </w:rPr>
        <w:t xml:space="preserve"> Mobile Heizzentrale Typ HZ </w:t>
      </w:r>
      <w:r w:rsidR="00994B4A" w:rsidRPr="003B3A68">
        <w:rPr>
          <w:rFonts w:cs="Arial"/>
          <w:b/>
          <w:sz w:val="28"/>
          <w:szCs w:val="28"/>
        </w:rPr>
        <w:t>6</w:t>
      </w:r>
      <w:r w:rsidR="005423C3" w:rsidRPr="003B3A68">
        <w:rPr>
          <w:rFonts w:cs="Arial"/>
          <w:b/>
          <w:sz w:val="28"/>
          <w:szCs w:val="28"/>
        </w:rPr>
        <w:t>0</w:t>
      </w:r>
      <w:r w:rsidR="00C95981" w:rsidRPr="003B3A68">
        <w:rPr>
          <w:rFonts w:cs="Arial"/>
          <w:b/>
          <w:sz w:val="28"/>
          <w:szCs w:val="28"/>
        </w:rPr>
        <w:t>0</w:t>
      </w:r>
      <w:r w:rsidR="00884705" w:rsidRPr="003B3A68">
        <w:rPr>
          <w:rFonts w:cs="Arial"/>
          <w:b/>
          <w:sz w:val="28"/>
          <w:szCs w:val="28"/>
        </w:rPr>
        <w:t xml:space="preserve"> </w:t>
      </w:r>
    </w:p>
    <w:p w14:paraId="0BEE6C4F" w14:textId="77777777" w:rsidR="00884705" w:rsidRPr="00512754" w:rsidRDefault="00884705" w:rsidP="00165176">
      <w:pPr>
        <w:pStyle w:val="KeinLeerraum"/>
        <w:rPr>
          <w:rFonts w:cs="Arial"/>
          <w:b/>
          <w:color w:val="FF0000"/>
          <w:sz w:val="24"/>
          <w:szCs w:val="24"/>
        </w:rPr>
      </w:pPr>
    </w:p>
    <w:p w14:paraId="65CAE41F" w14:textId="26EB6F0F" w:rsidR="00EC3359" w:rsidRPr="005D3140" w:rsidRDefault="00EC3359" w:rsidP="00EC3359">
      <w:pPr>
        <w:pStyle w:val="KeinLeerraum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Eignung für Heizung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s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wasser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: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VDI 2035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>Abgaskamin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: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Edelstahl 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25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0 mm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>Membran-Ausdehnungsgefäß (MAG)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: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="0086165F">
        <w:rPr>
          <w:rFonts w:asciiTheme="minorHAnsi" w:eastAsia="Times New Roman" w:hAnsiTheme="minorHAnsi" w:cstheme="minorHAnsi"/>
          <w:sz w:val="24"/>
          <w:szCs w:val="24"/>
          <w:lang w:eastAsia="de-DE"/>
        </w:rPr>
        <w:t>280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l Reflex</w:t>
      </w:r>
      <w:r w:rsidR="0086165F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N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>Bauart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: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Kofferanhänger (</w:t>
      </w:r>
      <w:proofErr w:type="spellStart"/>
      <w:r w:rsidR="0086165F">
        <w:rPr>
          <w:rFonts w:asciiTheme="minorHAnsi" w:eastAsia="Times New Roman" w:hAnsiTheme="minorHAnsi" w:cstheme="minorHAnsi"/>
          <w:sz w:val="24"/>
          <w:szCs w:val="24"/>
          <w:lang w:eastAsia="de-DE"/>
        </w:rPr>
        <w:t>Doppelachser</w:t>
      </w:r>
      <w:proofErr w:type="spellEnd"/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)</w:t>
      </w:r>
      <w:r w:rsidR="0086165F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, 2700kg </w:t>
      </w:r>
      <w:proofErr w:type="spellStart"/>
      <w:r w:rsidR="0086165F">
        <w:rPr>
          <w:rFonts w:asciiTheme="minorHAnsi" w:eastAsia="Times New Roman" w:hAnsiTheme="minorHAnsi" w:cstheme="minorHAnsi"/>
          <w:sz w:val="24"/>
          <w:szCs w:val="24"/>
          <w:lang w:eastAsia="de-DE"/>
        </w:rPr>
        <w:t>zGm</w:t>
      </w:r>
      <w:proofErr w:type="spellEnd"/>
      <w:r w:rsidR="0086165F">
        <w:rPr>
          <w:rFonts w:asciiTheme="minorHAnsi" w:eastAsia="Times New Roman" w:hAnsiTheme="minorHAnsi" w:cstheme="minorHAnsi"/>
          <w:sz w:val="24"/>
          <w:szCs w:val="24"/>
          <w:lang w:eastAsia="de-DE"/>
        </w:rPr>
        <w:t>.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>Abmessungen* L x B x H (o. Deichsel)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: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41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0 x 2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4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0 x 2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7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0 cm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>Leergewicht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: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ca. 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23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00 kg</w:t>
      </w:r>
    </w:p>
    <w:p w14:paraId="57FA1310" w14:textId="77A0A774" w:rsidR="00366CE5" w:rsidRDefault="00EC3359" w:rsidP="00EC3359">
      <w:pPr>
        <w:rPr>
          <w:rFonts w:eastAsia="Times New Roman" w:cstheme="minorHAnsi"/>
          <w:lang w:eastAsia="de-DE"/>
        </w:rPr>
      </w:pPr>
      <w:r w:rsidRPr="004B1EBB">
        <w:rPr>
          <w:rFonts w:eastAsia="Times New Roman" w:cstheme="minorHAnsi"/>
          <w:lang w:eastAsia="de-DE"/>
        </w:rPr>
        <w:t>Betriebsart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>Heizöl, optional Erdgas oder Flüssiggas</w:t>
      </w:r>
      <w:r w:rsidRPr="004B1EBB">
        <w:rPr>
          <w:rFonts w:eastAsia="Times New Roman" w:cstheme="minorHAnsi"/>
          <w:lang w:eastAsia="de-DE"/>
        </w:rPr>
        <w:br/>
        <w:t>Heizleistungsbereich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>bis 6</w:t>
      </w:r>
      <w:r>
        <w:rPr>
          <w:rFonts w:eastAsia="Times New Roman" w:cstheme="minorHAnsi"/>
          <w:lang w:eastAsia="de-DE"/>
        </w:rPr>
        <w:t>0</w:t>
      </w:r>
      <w:r w:rsidRPr="004B1EBB">
        <w:rPr>
          <w:rFonts w:eastAsia="Times New Roman" w:cstheme="minorHAnsi"/>
          <w:lang w:eastAsia="de-DE"/>
        </w:rPr>
        <w:t>0 kW</w:t>
      </w:r>
      <w:r w:rsidRPr="004B1EBB">
        <w:rPr>
          <w:rFonts w:eastAsia="Times New Roman" w:cstheme="minorHAnsi"/>
          <w:lang w:eastAsia="de-DE"/>
        </w:rPr>
        <w:br/>
      </w:r>
      <w:proofErr w:type="spellStart"/>
      <w:r w:rsidRPr="004B1EBB">
        <w:rPr>
          <w:rFonts w:eastAsia="Times New Roman" w:cstheme="minorHAnsi"/>
          <w:lang w:eastAsia="de-DE"/>
        </w:rPr>
        <w:t>Elektrischer</w:t>
      </w:r>
      <w:proofErr w:type="spellEnd"/>
      <w:r w:rsidRPr="004B1EBB">
        <w:rPr>
          <w:rFonts w:eastAsia="Times New Roman" w:cstheme="minorHAnsi"/>
          <w:lang w:eastAsia="de-DE"/>
        </w:rPr>
        <w:t xml:space="preserve"> Anschluss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>40</w:t>
      </w:r>
      <w:r w:rsidRPr="004B1EBB">
        <w:rPr>
          <w:rFonts w:eastAsia="Times New Roman" w:cstheme="minorHAnsi"/>
          <w:lang w:eastAsia="de-DE"/>
        </w:rPr>
        <w:t xml:space="preserve">0 V 16 A </w:t>
      </w:r>
      <w:r w:rsidR="0086165F">
        <w:rPr>
          <w:rFonts w:eastAsia="Times New Roman" w:cstheme="minorHAnsi"/>
          <w:lang w:eastAsia="de-DE"/>
        </w:rPr>
        <w:t>CEE</w:t>
      </w:r>
      <w:r w:rsidRPr="004B1EBB">
        <w:rPr>
          <w:rFonts w:eastAsia="Times New Roman" w:cstheme="minorHAnsi"/>
          <w:lang w:eastAsia="de-DE"/>
        </w:rPr>
        <w:br/>
        <w:t>Spannungsversorgung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>40</w:t>
      </w:r>
      <w:r w:rsidRPr="004B1EBB">
        <w:rPr>
          <w:rFonts w:eastAsia="Times New Roman" w:cstheme="minorHAnsi"/>
          <w:lang w:eastAsia="de-DE"/>
        </w:rPr>
        <w:t>0 V 50 Hz</w:t>
      </w:r>
      <w:r w:rsidRPr="004B1EBB">
        <w:rPr>
          <w:rFonts w:eastAsia="Times New Roman" w:cstheme="minorHAnsi"/>
          <w:lang w:eastAsia="de-DE"/>
        </w:rPr>
        <w:br/>
        <w:t>Absicherung bauseitig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 xml:space="preserve">1 x </w:t>
      </w:r>
      <w:r w:rsidR="0086165F">
        <w:rPr>
          <w:rFonts w:eastAsia="Times New Roman" w:cstheme="minorHAnsi"/>
          <w:lang w:eastAsia="de-DE"/>
        </w:rPr>
        <w:t xml:space="preserve">400 V </w:t>
      </w:r>
      <w:r w:rsidRPr="004B1EBB">
        <w:rPr>
          <w:rFonts w:eastAsia="Times New Roman" w:cstheme="minorHAnsi"/>
          <w:lang w:eastAsia="de-DE"/>
        </w:rPr>
        <w:t>16A</w:t>
      </w:r>
      <w:r w:rsidRPr="004B1EBB">
        <w:rPr>
          <w:rFonts w:eastAsia="Times New Roman" w:cstheme="minorHAnsi"/>
          <w:lang w:eastAsia="de-DE"/>
        </w:rPr>
        <w:br/>
        <w:t>Heizungsmischer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>elektronisch</w:t>
      </w:r>
      <w:r w:rsidRPr="004B1EBB">
        <w:rPr>
          <w:rFonts w:eastAsia="Times New Roman" w:cstheme="minorHAnsi"/>
          <w:lang w:eastAsia="de-DE"/>
        </w:rPr>
        <w:br/>
        <w:t>Temperatureinstellbereich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>20-90 °C</w:t>
      </w:r>
      <w:r w:rsidRPr="004B1EBB">
        <w:rPr>
          <w:rFonts w:eastAsia="Times New Roman" w:cstheme="minorHAnsi"/>
          <w:lang w:eastAsia="de-DE"/>
        </w:rPr>
        <w:br/>
        <w:t>Sicherheitstemperaturbegrenzer (STB)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  <w:t>105°C</w:t>
      </w:r>
      <w:r w:rsidRPr="004B1EBB">
        <w:rPr>
          <w:rFonts w:eastAsia="Times New Roman" w:cstheme="minorHAnsi"/>
          <w:lang w:eastAsia="de-DE"/>
        </w:rPr>
        <w:br/>
        <w:t>Hocheffizienz-Heizungspumpe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 xml:space="preserve">Wilo Stratos </w:t>
      </w:r>
      <w:proofErr w:type="spellStart"/>
      <w:r w:rsidRPr="004B1EBB">
        <w:rPr>
          <w:rFonts w:eastAsia="Times New Roman" w:cstheme="minorHAnsi"/>
          <w:lang w:eastAsia="de-DE"/>
        </w:rPr>
        <w:t>Maxo</w:t>
      </w:r>
      <w:proofErr w:type="spellEnd"/>
      <w:r w:rsidRPr="004B1EBB">
        <w:rPr>
          <w:rFonts w:eastAsia="Times New Roman" w:cstheme="minorHAnsi"/>
          <w:lang w:eastAsia="de-DE"/>
        </w:rPr>
        <w:t xml:space="preserve"> </w:t>
      </w:r>
      <w:r w:rsidR="00BC0676">
        <w:rPr>
          <w:rFonts w:eastAsia="Times New Roman" w:cstheme="minorHAnsi"/>
          <w:lang w:eastAsia="de-DE"/>
        </w:rPr>
        <w:t>65</w:t>
      </w:r>
      <w:r w:rsidRPr="004B1EBB">
        <w:rPr>
          <w:rFonts w:eastAsia="Times New Roman" w:cstheme="minorHAnsi"/>
          <w:lang w:eastAsia="de-DE"/>
        </w:rPr>
        <w:t>/0,5-</w:t>
      </w:r>
      <w:r w:rsidR="00BC0676">
        <w:rPr>
          <w:rFonts w:eastAsia="Times New Roman" w:cstheme="minorHAnsi"/>
          <w:lang w:eastAsia="de-DE"/>
        </w:rPr>
        <w:t>12</w:t>
      </w:r>
      <w:r w:rsidRPr="004B1EBB">
        <w:rPr>
          <w:rFonts w:eastAsia="Times New Roman" w:cstheme="minorHAnsi"/>
          <w:lang w:eastAsia="de-DE"/>
        </w:rPr>
        <w:br/>
        <w:t>Leistung Heizungspumpe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 xml:space="preserve">max. </w:t>
      </w:r>
      <w:r w:rsidR="00BC0676">
        <w:rPr>
          <w:rFonts w:eastAsia="Times New Roman" w:cstheme="minorHAnsi"/>
          <w:lang w:eastAsia="de-DE"/>
        </w:rPr>
        <w:t>44</w:t>
      </w:r>
      <w:r w:rsidRPr="004B1EBB">
        <w:rPr>
          <w:rFonts w:eastAsia="Times New Roman" w:cstheme="minorHAnsi"/>
          <w:lang w:eastAsia="de-DE"/>
        </w:rPr>
        <w:t xml:space="preserve"> m³/h max. </w:t>
      </w:r>
      <w:r w:rsidR="00BC0676">
        <w:rPr>
          <w:rFonts w:eastAsia="Times New Roman" w:cstheme="minorHAnsi"/>
          <w:lang w:eastAsia="de-DE"/>
        </w:rPr>
        <w:t>12</w:t>
      </w:r>
      <w:r w:rsidRPr="004B1EBB">
        <w:rPr>
          <w:rFonts w:eastAsia="Times New Roman" w:cstheme="minorHAnsi"/>
          <w:lang w:eastAsia="de-DE"/>
        </w:rPr>
        <w:t xml:space="preserve"> m WS</w:t>
      </w:r>
      <w:r w:rsidRPr="004B1EBB">
        <w:rPr>
          <w:rFonts w:eastAsia="Times New Roman" w:cstheme="minorHAnsi"/>
          <w:lang w:eastAsia="de-DE"/>
        </w:rPr>
        <w:br/>
        <w:t>Heizungsbrenner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>Weishaupt</w:t>
      </w:r>
      <w:r w:rsidR="00366CE5">
        <w:rPr>
          <w:rFonts w:eastAsia="Times New Roman" w:cstheme="minorHAnsi"/>
          <w:lang w:eastAsia="de-DE"/>
        </w:rPr>
        <w:t xml:space="preserve"> WM-L10/X-A</w:t>
      </w:r>
      <w:r w:rsidRPr="004B1EBB">
        <w:rPr>
          <w:rFonts w:eastAsia="Times New Roman" w:cstheme="minorHAnsi"/>
          <w:lang w:eastAsia="de-DE"/>
        </w:rPr>
        <w:br/>
        <w:t>Heizungskessel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="00366CE5">
        <w:rPr>
          <w:rFonts w:eastAsia="Times New Roman" w:cstheme="minorHAnsi"/>
          <w:lang w:eastAsia="de-DE"/>
        </w:rPr>
        <w:t xml:space="preserve">Viessmann </w:t>
      </w:r>
      <w:proofErr w:type="spellStart"/>
      <w:r w:rsidR="00366CE5">
        <w:rPr>
          <w:rFonts w:eastAsia="Times New Roman" w:cstheme="minorHAnsi"/>
          <w:lang w:eastAsia="de-DE"/>
        </w:rPr>
        <w:t>Vitoplex</w:t>
      </w:r>
      <w:proofErr w:type="spellEnd"/>
    </w:p>
    <w:p w14:paraId="339E6C81" w14:textId="5DFD883E" w:rsidR="00EC3359" w:rsidRPr="004B1EBB" w:rsidRDefault="00EC3359" w:rsidP="00EC3359">
      <w:pPr>
        <w:rPr>
          <w:rFonts w:eastAsia="Times New Roman" w:cstheme="minorHAnsi"/>
          <w:lang w:eastAsia="de-DE"/>
        </w:rPr>
      </w:pPr>
      <w:r w:rsidRPr="004B1EBB">
        <w:rPr>
          <w:rFonts w:eastAsia="Times New Roman" w:cstheme="minorHAnsi"/>
          <w:lang w:eastAsia="de-DE"/>
        </w:rPr>
        <w:t>Verbrauch bei Volllastbetrieb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 xml:space="preserve">ca. </w:t>
      </w:r>
      <w:r w:rsidR="00BC0676">
        <w:rPr>
          <w:rFonts w:eastAsia="Times New Roman" w:cstheme="minorHAnsi"/>
          <w:lang w:eastAsia="de-DE"/>
        </w:rPr>
        <w:t>60</w:t>
      </w:r>
      <w:r w:rsidRPr="004B1EBB">
        <w:rPr>
          <w:rFonts w:eastAsia="Times New Roman" w:cstheme="minorHAnsi"/>
          <w:lang w:eastAsia="de-DE"/>
        </w:rPr>
        <w:t xml:space="preserve"> l/h</w:t>
      </w:r>
      <w:r w:rsidRPr="004B1EBB">
        <w:rPr>
          <w:rFonts w:eastAsia="Times New Roman" w:cstheme="minorHAnsi"/>
          <w:lang w:eastAsia="de-DE"/>
        </w:rPr>
        <w:br/>
        <w:t>Tankvolumen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>1</w:t>
      </w:r>
      <w:r w:rsidR="00BC0676">
        <w:rPr>
          <w:rFonts w:eastAsia="Times New Roman" w:cstheme="minorHAnsi"/>
          <w:lang w:eastAsia="de-DE"/>
        </w:rPr>
        <w:t>5</w:t>
      </w:r>
      <w:r>
        <w:rPr>
          <w:rFonts w:eastAsia="Times New Roman" w:cstheme="minorHAnsi"/>
          <w:lang w:eastAsia="de-DE"/>
        </w:rPr>
        <w:t>0</w:t>
      </w:r>
      <w:r w:rsidRPr="004B1EBB">
        <w:rPr>
          <w:rFonts w:eastAsia="Times New Roman" w:cstheme="minorHAnsi"/>
          <w:lang w:eastAsia="de-DE"/>
        </w:rPr>
        <w:t>0 l (doppelwandig)</w:t>
      </w:r>
      <w:r w:rsidRPr="004B1EBB">
        <w:rPr>
          <w:rFonts w:eastAsia="Times New Roman" w:cstheme="minorHAnsi"/>
          <w:lang w:eastAsia="de-DE"/>
        </w:rPr>
        <w:br/>
      </w:r>
      <w:r w:rsidR="00366CE5">
        <w:rPr>
          <w:rFonts w:eastAsia="Times New Roman" w:cstheme="minorHAnsi"/>
          <w:lang w:eastAsia="de-DE"/>
        </w:rPr>
        <w:t xml:space="preserve">Externer Anschluss für Zusatztank </w:t>
      </w:r>
      <w:r w:rsidR="00366CE5">
        <w:rPr>
          <w:rFonts w:eastAsia="Times New Roman" w:cstheme="minorHAnsi"/>
          <w:lang w:eastAsia="de-DE"/>
        </w:rPr>
        <w:tab/>
      </w:r>
      <w:r w:rsidR="00366CE5">
        <w:rPr>
          <w:rFonts w:eastAsia="Times New Roman" w:cstheme="minorHAnsi"/>
          <w:lang w:eastAsia="de-DE"/>
        </w:rPr>
        <w:tab/>
        <w:t>vorhanden</w:t>
      </w:r>
      <w:r w:rsidR="00366CE5">
        <w:rPr>
          <w:rFonts w:eastAsia="Times New Roman" w:cstheme="minorHAnsi"/>
          <w:lang w:eastAsia="de-DE"/>
        </w:rPr>
        <w:br/>
        <w:t>Frostschutzsicherung,</w:t>
      </w:r>
      <w:r w:rsidR="00A326E8">
        <w:rPr>
          <w:rFonts w:eastAsia="Times New Roman" w:cstheme="minorHAnsi"/>
          <w:lang w:eastAsia="de-DE"/>
        </w:rPr>
        <w:tab/>
      </w:r>
      <w:r w:rsidR="00366CE5">
        <w:rPr>
          <w:rFonts w:eastAsia="Times New Roman" w:cstheme="minorHAnsi"/>
          <w:lang w:eastAsia="de-DE"/>
        </w:rPr>
        <w:tab/>
      </w:r>
      <w:r w:rsidR="00366CE5">
        <w:rPr>
          <w:rFonts w:eastAsia="Times New Roman" w:cstheme="minorHAnsi"/>
          <w:lang w:eastAsia="de-DE"/>
        </w:rPr>
        <w:tab/>
      </w:r>
      <w:r w:rsidR="00366CE5">
        <w:rPr>
          <w:rFonts w:eastAsia="Times New Roman" w:cstheme="minorHAnsi"/>
          <w:lang w:eastAsia="de-DE"/>
        </w:rPr>
        <w:tab/>
        <w:t>vorhanden</w:t>
      </w:r>
      <w:r w:rsidR="00366CE5">
        <w:rPr>
          <w:rFonts w:eastAsia="Times New Roman" w:cstheme="minorHAnsi"/>
          <w:lang w:eastAsia="de-DE"/>
        </w:rPr>
        <w:br/>
        <w:t xml:space="preserve">(elektr. Heizgebläse) </w:t>
      </w:r>
      <w:r w:rsidR="00366CE5">
        <w:rPr>
          <w:rFonts w:eastAsia="Times New Roman" w:cstheme="minorHAnsi"/>
          <w:lang w:eastAsia="de-DE"/>
        </w:rPr>
        <w:tab/>
      </w:r>
      <w:r w:rsidR="00366CE5">
        <w:rPr>
          <w:rFonts w:eastAsia="Times New Roman" w:cstheme="minorHAnsi"/>
          <w:lang w:eastAsia="de-DE"/>
        </w:rPr>
        <w:tab/>
      </w:r>
      <w:r w:rsidR="00366CE5">
        <w:rPr>
          <w:rFonts w:eastAsia="Times New Roman" w:cstheme="minorHAnsi"/>
          <w:lang w:eastAsia="de-DE"/>
        </w:rPr>
        <w:tab/>
      </w:r>
      <w:r w:rsidR="00366CE5">
        <w:rPr>
          <w:rFonts w:eastAsia="Times New Roman" w:cstheme="minorHAnsi"/>
          <w:lang w:eastAsia="de-DE"/>
        </w:rPr>
        <w:tab/>
        <w:t>vorhanden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</w:p>
    <w:p w14:paraId="4BDA036F" w14:textId="26A23AC8" w:rsidR="00EC3359" w:rsidRDefault="00EC3359" w:rsidP="00EC3359">
      <w:pPr>
        <w:rPr>
          <w:rFonts w:eastAsia="Times New Roman" w:cstheme="minorHAnsi"/>
          <w:lang w:eastAsia="de-DE"/>
        </w:rPr>
      </w:pPr>
      <w:r w:rsidRPr="005D3140">
        <w:rPr>
          <w:rFonts w:eastAsia="Times New Roman" w:cstheme="minorHAnsi"/>
          <w:lang w:eastAsia="de-DE"/>
        </w:rPr>
        <w:t>Sicherheitsventil</w:t>
      </w:r>
      <w:r>
        <w:rPr>
          <w:rFonts w:eastAsia="Times New Roman" w:cstheme="minorHAnsi"/>
          <w:lang w:eastAsia="de-DE"/>
        </w:rPr>
        <w:t>:</w:t>
      </w:r>
      <w:r w:rsidRPr="005D3140">
        <w:rPr>
          <w:rFonts w:eastAsia="Times New Roman" w:cstheme="minorHAnsi"/>
          <w:lang w:eastAsia="de-DE"/>
        </w:rPr>
        <w:t xml:space="preserve"> </w:t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 w:rsidRPr="005D3140">
        <w:rPr>
          <w:rFonts w:eastAsia="Times New Roman" w:cstheme="minorHAnsi"/>
          <w:lang w:eastAsia="de-DE"/>
        </w:rPr>
        <w:t>3 bar</w:t>
      </w:r>
    </w:p>
    <w:p w14:paraId="098A6150" w14:textId="4EAAF38A" w:rsidR="00063320" w:rsidRDefault="00EC3359" w:rsidP="00EC3359">
      <w:pPr>
        <w:rPr>
          <w:rFonts w:eastAsia="Times New Roman" w:cstheme="minorHAnsi"/>
          <w:lang w:eastAsia="de-DE"/>
        </w:rPr>
      </w:pPr>
      <w:r w:rsidRPr="00D14A7F">
        <w:rPr>
          <w:rFonts w:eastAsia="Times New Roman" w:cstheme="minorHAnsi"/>
          <w:lang w:eastAsia="de-DE"/>
        </w:rPr>
        <w:t>Heizungsanschluss VL/RL</w:t>
      </w:r>
      <w:r>
        <w:rPr>
          <w:rFonts w:eastAsia="Times New Roman" w:cstheme="minorHAnsi"/>
          <w:lang w:eastAsia="de-DE"/>
        </w:rPr>
        <w:t>:</w:t>
      </w:r>
      <w:r w:rsidRPr="00D14A7F">
        <w:rPr>
          <w:rFonts w:eastAsia="Times New Roman" w:cstheme="minorHAnsi"/>
          <w:lang w:eastAsia="de-DE"/>
        </w:rPr>
        <w:t xml:space="preserve"> </w:t>
      </w:r>
      <w:r w:rsidRPr="00D14A7F">
        <w:rPr>
          <w:rFonts w:eastAsia="Times New Roman" w:cstheme="minorHAnsi"/>
          <w:lang w:eastAsia="de-DE"/>
        </w:rPr>
        <w:tab/>
      </w:r>
      <w:r w:rsidRPr="00D14A7F">
        <w:rPr>
          <w:rFonts w:eastAsia="Times New Roman" w:cstheme="minorHAnsi"/>
          <w:lang w:eastAsia="de-DE"/>
        </w:rPr>
        <w:tab/>
      </w:r>
      <w:r w:rsidRPr="00D14A7F">
        <w:rPr>
          <w:rFonts w:eastAsia="Times New Roman" w:cstheme="minorHAnsi"/>
          <w:lang w:eastAsia="de-DE"/>
        </w:rPr>
        <w:tab/>
        <w:t xml:space="preserve">DN </w:t>
      </w:r>
      <w:r w:rsidR="0086165F">
        <w:rPr>
          <w:rFonts w:eastAsia="Times New Roman" w:cstheme="minorHAnsi"/>
          <w:lang w:eastAsia="de-DE"/>
        </w:rPr>
        <w:t>65</w:t>
      </w:r>
      <w:r w:rsidRPr="00D14A7F">
        <w:rPr>
          <w:rFonts w:eastAsia="Times New Roman" w:cstheme="minorHAnsi"/>
          <w:lang w:eastAsia="de-DE"/>
        </w:rPr>
        <w:t>/Storz-</w:t>
      </w:r>
      <w:r w:rsidR="0086165F">
        <w:rPr>
          <w:rFonts w:eastAsia="Times New Roman" w:cstheme="minorHAnsi"/>
          <w:lang w:eastAsia="de-DE"/>
        </w:rPr>
        <w:t>B</w:t>
      </w:r>
      <w:r w:rsidRPr="00D14A7F">
        <w:rPr>
          <w:rFonts w:eastAsia="Times New Roman" w:cstheme="minorHAnsi"/>
          <w:lang w:eastAsia="de-DE"/>
        </w:rPr>
        <w:br/>
        <w:t>Heizungsanschluss VL/RL</w:t>
      </w:r>
      <w:r>
        <w:rPr>
          <w:rFonts w:eastAsia="Times New Roman" w:cstheme="minorHAnsi"/>
          <w:lang w:eastAsia="de-DE"/>
        </w:rPr>
        <w:t xml:space="preserve"> </w:t>
      </w:r>
      <w:r w:rsidRPr="00D14A7F">
        <w:rPr>
          <w:rFonts w:eastAsia="Times New Roman" w:cstheme="minorHAnsi"/>
          <w:lang w:eastAsia="de-DE"/>
        </w:rPr>
        <w:t>bauseitig</w:t>
      </w:r>
      <w:r>
        <w:rPr>
          <w:rFonts w:eastAsia="Times New Roman" w:cstheme="minorHAnsi"/>
          <w:lang w:eastAsia="de-DE"/>
        </w:rPr>
        <w:t>:</w:t>
      </w:r>
      <w:r w:rsidRPr="00D14A7F">
        <w:rPr>
          <w:rFonts w:eastAsia="Times New Roman" w:cstheme="minorHAnsi"/>
          <w:lang w:eastAsia="de-DE"/>
        </w:rPr>
        <w:t xml:space="preserve"> </w:t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  <w:t>3</w:t>
      </w:r>
      <w:r w:rsidRPr="00D14A7F">
        <w:rPr>
          <w:rFonts w:eastAsia="Times New Roman" w:cstheme="minorHAnsi"/>
          <w:lang w:eastAsia="de-DE"/>
        </w:rPr>
        <w:t xml:space="preserve">“ AG/DN </w:t>
      </w:r>
      <w:r>
        <w:rPr>
          <w:rFonts w:eastAsia="Times New Roman" w:cstheme="minorHAnsi"/>
          <w:lang w:eastAsia="de-DE"/>
        </w:rPr>
        <w:t>8</w:t>
      </w:r>
      <w:r w:rsidRPr="00D14A7F">
        <w:rPr>
          <w:rFonts w:eastAsia="Times New Roman" w:cstheme="minorHAnsi"/>
          <w:lang w:eastAsia="de-DE"/>
        </w:rPr>
        <w:t>0/Storz-</w:t>
      </w:r>
      <w:r w:rsidR="0086165F">
        <w:rPr>
          <w:rFonts w:eastAsia="Times New Roman" w:cstheme="minorHAnsi"/>
          <w:lang w:eastAsia="de-DE"/>
        </w:rPr>
        <w:t>B</w:t>
      </w:r>
      <w:r w:rsidRPr="00D14A7F">
        <w:rPr>
          <w:rFonts w:eastAsia="Times New Roman" w:cstheme="minorHAnsi"/>
          <w:lang w:eastAsia="de-DE"/>
        </w:rPr>
        <w:br/>
        <w:t>Füll- u. Entleerungsanschluss</w:t>
      </w:r>
      <w:r>
        <w:rPr>
          <w:rFonts w:eastAsia="Times New Roman" w:cstheme="minorHAnsi"/>
          <w:lang w:eastAsia="de-DE"/>
        </w:rPr>
        <w:t>:</w:t>
      </w:r>
      <w:r w:rsidRPr="00D14A7F">
        <w:rPr>
          <w:rFonts w:eastAsia="Times New Roman" w:cstheme="minorHAnsi"/>
          <w:lang w:eastAsia="de-DE"/>
        </w:rPr>
        <w:t xml:space="preserve"> </w:t>
      </w:r>
      <w:r w:rsidRPr="00D14A7F">
        <w:rPr>
          <w:rFonts w:eastAsia="Times New Roman" w:cstheme="minorHAnsi"/>
          <w:lang w:eastAsia="de-DE"/>
        </w:rPr>
        <w:tab/>
      </w:r>
      <w:r w:rsidRPr="00D14A7F">
        <w:rPr>
          <w:rFonts w:eastAsia="Times New Roman" w:cstheme="minorHAnsi"/>
          <w:lang w:eastAsia="de-DE"/>
        </w:rPr>
        <w:tab/>
        <w:t>1“/DN 25/GEKA</w:t>
      </w:r>
      <w:r>
        <w:rPr>
          <w:rFonts w:eastAsia="Times New Roman" w:cstheme="minorHAnsi"/>
          <w:lang w:eastAsia="de-DE"/>
        </w:rPr>
        <w:t xml:space="preserve"> </w:t>
      </w:r>
    </w:p>
    <w:p w14:paraId="44C0B6A2" w14:textId="77777777" w:rsidR="00022898" w:rsidRDefault="00022898" w:rsidP="00EC3359">
      <w:pPr>
        <w:rPr>
          <w:rFonts w:cs="Arial"/>
          <w:bCs/>
          <w:color w:val="262626" w:themeColor="text1" w:themeTint="D9"/>
        </w:rPr>
      </w:pPr>
    </w:p>
    <w:p w14:paraId="59F5DE26" w14:textId="021B038C" w:rsidR="00512754" w:rsidRPr="00022898" w:rsidRDefault="00512754" w:rsidP="00512754">
      <w:pPr>
        <w:rPr>
          <w:rFonts w:eastAsia="Times New Roman" w:cstheme="minorHAnsi"/>
          <w:lang w:eastAsia="de-DE"/>
        </w:rPr>
      </w:pPr>
      <w:r w:rsidRPr="00022898">
        <w:rPr>
          <w:rFonts w:eastAsia="Times New Roman" w:cstheme="minorHAnsi"/>
          <w:lang w:eastAsia="de-DE"/>
        </w:rPr>
        <w:t xml:space="preserve">Optional </w:t>
      </w:r>
      <w:r w:rsidR="00632E13" w:rsidRPr="00022898">
        <w:rPr>
          <w:rFonts w:eastAsia="Times New Roman" w:cstheme="minorHAnsi"/>
          <w:lang w:eastAsia="de-DE"/>
        </w:rPr>
        <w:t>mit Regelung zur Estrich-Aufheizung oder witterungsgeführt</w:t>
      </w:r>
      <w:r w:rsidRPr="00022898">
        <w:rPr>
          <w:rFonts w:eastAsia="Times New Roman" w:cstheme="minorHAnsi"/>
          <w:lang w:eastAsia="de-DE"/>
        </w:rPr>
        <w:t>.</w:t>
      </w:r>
    </w:p>
    <w:p w14:paraId="52F481D4" w14:textId="72443B86" w:rsidR="00632E13" w:rsidRPr="00022898" w:rsidRDefault="00632E13" w:rsidP="00512754">
      <w:pPr>
        <w:rPr>
          <w:rFonts w:eastAsia="Times New Roman" w:cstheme="minorHAnsi"/>
          <w:lang w:eastAsia="de-DE"/>
        </w:rPr>
      </w:pPr>
      <w:r w:rsidRPr="00022898">
        <w:rPr>
          <w:rFonts w:eastAsia="Times New Roman" w:cstheme="minorHAnsi"/>
          <w:lang w:eastAsia="de-DE"/>
        </w:rPr>
        <w:t>Optional mit Frischwassermodul FWM</w:t>
      </w:r>
    </w:p>
    <w:p w14:paraId="3EAC87EE" w14:textId="359BA69D" w:rsidR="00632E13" w:rsidRPr="00022898" w:rsidRDefault="00632E13" w:rsidP="00512754">
      <w:pPr>
        <w:rPr>
          <w:rFonts w:eastAsia="Times New Roman" w:cstheme="minorHAnsi"/>
          <w:lang w:eastAsia="de-DE"/>
        </w:rPr>
      </w:pPr>
      <w:r w:rsidRPr="00022898">
        <w:rPr>
          <w:rFonts w:eastAsia="Times New Roman" w:cstheme="minorHAnsi"/>
          <w:lang w:eastAsia="de-DE"/>
        </w:rPr>
        <w:t xml:space="preserve">Optional mit Beistelltank bspw. </w:t>
      </w:r>
      <w:r w:rsidR="00C15C23" w:rsidRPr="00022898">
        <w:rPr>
          <w:rFonts w:eastAsia="Times New Roman" w:cstheme="minorHAnsi"/>
          <w:lang w:eastAsia="de-DE"/>
        </w:rPr>
        <w:t>4</w:t>
      </w:r>
      <w:r w:rsidRPr="00022898">
        <w:rPr>
          <w:rFonts w:eastAsia="Times New Roman" w:cstheme="minorHAnsi"/>
          <w:lang w:eastAsia="de-DE"/>
        </w:rPr>
        <w:t xml:space="preserve">.000 </w:t>
      </w:r>
      <w:proofErr w:type="spellStart"/>
      <w:r w:rsidRPr="00022898">
        <w:rPr>
          <w:rFonts w:eastAsia="Times New Roman" w:cstheme="minorHAnsi"/>
          <w:lang w:eastAsia="de-DE"/>
        </w:rPr>
        <w:t>ltr</w:t>
      </w:r>
      <w:proofErr w:type="spellEnd"/>
      <w:r w:rsidRPr="00022898">
        <w:rPr>
          <w:rFonts w:eastAsia="Times New Roman" w:cstheme="minorHAnsi"/>
          <w:lang w:eastAsia="de-DE"/>
        </w:rPr>
        <w:t xml:space="preserve">. – </w:t>
      </w:r>
      <w:r w:rsidR="00C15C23" w:rsidRPr="00022898">
        <w:rPr>
          <w:rFonts w:eastAsia="Times New Roman" w:cstheme="minorHAnsi"/>
          <w:lang w:eastAsia="de-DE"/>
        </w:rPr>
        <w:t>2</w:t>
      </w:r>
      <w:r w:rsidRPr="00022898">
        <w:rPr>
          <w:rFonts w:eastAsia="Times New Roman" w:cstheme="minorHAnsi"/>
          <w:lang w:eastAsia="de-DE"/>
        </w:rPr>
        <w:t xml:space="preserve">0.000 </w:t>
      </w:r>
      <w:proofErr w:type="spellStart"/>
      <w:r w:rsidRPr="00022898">
        <w:rPr>
          <w:rFonts w:eastAsia="Times New Roman" w:cstheme="minorHAnsi"/>
          <w:lang w:eastAsia="de-DE"/>
        </w:rPr>
        <w:t>ltr</w:t>
      </w:r>
      <w:proofErr w:type="spellEnd"/>
      <w:r w:rsidRPr="00022898">
        <w:rPr>
          <w:rFonts w:eastAsia="Times New Roman" w:cstheme="minorHAnsi"/>
          <w:lang w:eastAsia="de-DE"/>
        </w:rPr>
        <w:t>.</w:t>
      </w:r>
    </w:p>
    <w:p w14:paraId="02ACB972" w14:textId="77777777" w:rsidR="00022898" w:rsidRDefault="00022898" w:rsidP="00022898">
      <w:pPr>
        <w:rPr>
          <w:rFonts w:cs="Arial"/>
          <w:bCs/>
          <w:sz w:val="28"/>
          <w:szCs w:val="28"/>
        </w:rPr>
      </w:pPr>
      <w:r w:rsidRPr="00E0207B">
        <w:rPr>
          <w:rFonts w:eastAsia="Times New Roman" w:cstheme="minorHAnsi"/>
          <w:color w:val="FF0000"/>
          <w:lang w:eastAsia="de-DE"/>
        </w:rPr>
        <w:lastRenderedPageBreak/>
        <w:t>Technische Änderungen vorbehalten</w:t>
      </w:r>
    </w:p>
    <w:p w14:paraId="15E0C872" w14:textId="77777777" w:rsidR="00063320" w:rsidRDefault="00063320" w:rsidP="00EC3359">
      <w:pPr>
        <w:rPr>
          <w:rFonts w:cs="Arial"/>
          <w:bCs/>
          <w:sz w:val="28"/>
          <w:szCs w:val="28"/>
        </w:rPr>
      </w:pPr>
    </w:p>
    <w:p w14:paraId="572D4CD0" w14:textId="4AAACF55" w:rsidR="00EC3359" w:rsidRPr="00063320" w:rsidRDefault="00EC3359" w:rsidP="00EC3359">
      <w:pPr>
        <w:rPr>
          <w:rFonts w:cs="Arial"/>
          <w:bCs/>
          <w:color w:val="262626" w:themeColor="text1" w:themeTint="D9"/>
        </w:rPr>
      </w:pPr>
      <w:r w:rsidRPr="00E0207B">
        <w:rPr>
          <w:rFonts w:cs="Arial"/>
          <w:bCs/>
          <w:sz w:val="28"/>
          <w:szCs w:val="28"/>
        </w:rPr>
        <w:t>HINWEIS</w:t>
      </w:r>
    </w:p>
    <w:p w14:paraId="7FE8B6D4" w14:textId="77777777" w:rsidR="00EC3359" w:rsidRPr="003F5841" w:rsidRDefault="00EC3359" w:rsidP="00EC3359">
      <w:pPr>
        <w:tabs>
          <w:tab w:val="left" w:pos="1560"/>
          <w:tab w:val="left" w:pos="2333"/>
        </w:tabs>
        <w:rPr>
          <w:rFonts w:cs="Arial"/>
          <w:b/>
          <w:sz w:val="28"/>
          <w:szCs w:val="28"/>
        </w:rPr>
      </w:pPr>
      <w:r>
        <w:rPr>
          <w:rFonts w:cs="Arial"/>
        </w:rPr>
        <w:t>Ni</w:t>
      </w:r>
      <w:r w:rsidRPr="00CF6EAF">
        <w:rPr>
          <w:rFonts w:cs="Arial"/>
        </w:rPr>
        <w:t>cht im Leistungsumfang inbegriffen: Heizöl und Stromkoste</w:t>
      </w:r>
      <w:r>
        <w:rPr>
          <w:rFonts w:cs="Arial"/>
        </w:rPr>
        <w:t>n</w:t>
      </w:r>
    </w:p>
    <w:p w14:paraId="45D9583A" w14:textId="77777777" w:rsidR="003B3A68" w:rsidRDefault="003B3A68" w:rsidP="003B3A68">
      <w:pPr>
        <w:pStyle w:val="KeinLeerraum"/>
        <w:rPr>
          <w:rFonts w:cs="Arial"/>
          <w:sz w:val="24"/>
          <w:szCs w:val="24"/>
        </w:rPr>
      </w:pPr>
    </w:p>
    <w:p w14:paraId="3E1A70B4" w14:textId="77777777" w:rsidR="003B3A68" w:rsidRPr="00F1248E" w:rsidRDefault="003B3A68" w:rsidP="003B3A68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cs="Arial"/>
          <w:b/>
          <w:bCs/>
          <w:sz w:val="24"/>
          <w:szCs w:val="24"/>
        </w:rPr>
      </w:pPr>
      <w:r w:rsidRPr="00F1248E">
        <w:rPr>
          <w:rFonts w:cs="Arial"/>
          <w:b/>
          <w:bCs/>
          <w:sz w:val="24"/>
          <w:szCs w:val="24"/>
        </w:rPr>
        <w:t>Mietpreise:</w:t>
      </w:r>
    </w:p>
    <w:p w14:paraId="176275BF" w14:textId="77777777" w:rsidR="003B3A68" w:rsidRDefault="003B3A68" w:rsidP="003B3A68">
      <w:pPr>
        <w:pStyle w:val="KeinLeerraum"/>
        <w:rPr>
          <w:rFonts w:cs="Arial"/>
          <w:b/>
          <w:bCs/>
          <w:sz w:val="24"/>
          <w:szCs w:val="24"/>
        </w:rPr>
      </w:pPr>
    </w:p>
    <w:p w14:paraId="374BD763" w14:textId="77777777" w:rsidR="003B3A68" w:rsidRDefault="003B3A68" w:rsidP="003B3A68">
      <w:pPr>
        <w:pStyle w:val="KeinLeerraum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Mietmodell:</w:t>
      </w:r>
    </w:p>
    <w:p w14:paraId="7392B0E0" w14:textId="77777777" w:rsidR="003B3A68" w:rsidRPr="00873A8E" w:rsidRDefault="003B3A68" w:rsidP="003B3A68">
      <w:pPr>
        <w:pStyle w:val="KeinLeerraum"/>
        <w:rPr>
          <w:rFonts w:cs="Arial"/>
          <w:b/>
          <w:bCs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40"/>
        <w:gridCol w:w="2693"/>
        <w:gridCol w:w="1129"/>
      </w:tblGrid>
      <w:tr w:rsidR="003B3A68" w:rsidRPr="00873A8E" w14:paraId="2621AD35" w14:textId="77777777" w:rsidTr="00186E8F">
        <w:tc>
          <w:tcPr>
            <w:tcW w:w="5240" w:type="dxa"/>
          </w:tcPr>
          <w:p w14:paraId="5D987F41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Mietzeitraum</w:t>
            </w:r>
          </w:p>
        </w:tc>
        <w:tc>
          <w:tcPr>
            <w:tcW w:w="2693" w:type="dxa"/>
          </w:tcPr>
          <w:p w14:paraId="3E56C072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129" w:type="dxa"/>
          </w:tcPr>
          <w:p w14:paraId="2121BB78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  <w:b/>
                <w:bCs/>
              </w:rPr>
            </w:pPr>
            <w:r w:rsidRPr="00873A8E">
              <w:rPr>
                <w:rFonts w:asciiTheme="majorHAnsi" w:hAnsiTheme="majorHAnsi" w:cstheme="majorHAnsi"/>
                <w:b/>
                <w:bCs/>
              </w:rPr>
              <w:t>Preis in €</w:t>
            </w:r>
          </w:p>
        </w:tc>
      </w:tr>
      <w:tr w:rsidR="003B3A68" w:rsidRPr="00873A8E" w14:paraId="7E8C69CC" w14:textId="77777777" w:rsidTr="00186E8F">
        <w:tc>
          <w:tcPr>
            <w:tcW w:w="5240" w:type="dxa"/>
          </w:tcPr>
          <w:p w14:paraId="74FE9016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</w:rPr>
            </w:pPr>
            <w:r w:rsidRPr="00873A8E">
              <w:rPr>
                <w:rFonts w:asciiTheme="majorHAnsi" w:hAnsiTheme="majorHAnsi" w:cstheme="majorHAnsi"/>
              </w:rPr>
              <w:t>Wochengrundmiete (7 Tage)</w:t>
            </w:r>
          </w:p>
        </w:tc>
        <w:tc>
          <w:tcPr>
            <w:tcW w:w="2693" w:type="dxa"/>
          </w:tcPr>
          <w:p w14:paraId="64EA80EB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</w:rPr>
            </w:pPr>
            <w:r w:rsidRPr="00873A8E">
              <w:rPr>
                <w:rFonts w:asciiTheme="majorHAnsi" w:hAnsiTheme="majorHAnsi" w:cstheme="majorHAnsi"/>
              </w:rPr>
              <w:t>inkl. Transport und Zubehör</w:t>
            </w:r>
          </w:p>
        </w:tc>
        <w:tc>
          <w:tcPr>
            <w:tcW w:w="1129" w:type="dxa"/>
            <w:shd w:val="clear" w:color="auto" w:fill="E7E6E6" w:themeFill="background2"/>
          </w:tcPr>
          <w:p w14:paraId="1360AAFD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</w:rPr>
            </w:pPr>
          </w:p>
        </w:tc>
      </w:tr>
      <w:tr w:rsidR="003B3A68" w:rsidRPr="00873A8E" w14:paraId="58CD3D93" w14:textId="77777777" w:rsidTr="00186E8F">
        <w:tc>
          <w:tcPr>
            <w:tcW w:w="5240" w:type="dxa"/>
          </w:tcPr>
          <w:p w14:paraId="6BC3B8A8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</w:rPr>
            </w:pPr>
            <w:r w:rsidRPr="00873A8E">
              <w:rPr>
                <w:rFonts w:asciiTheme="majorHAnsi" w:hAnsiTheme="majorHAnsi" w:cstheme="majorHAnsi"/>
              </w:rPr>
              <w:t>Mietverlängerungstag (ab dem 8.Tag/je Tag)</w:t>
            </w:r>
          </w:p>
        </w:tc>
        <w:tc>
          <w:tcPr>
            <w:tcW w:w="2693" w:type="dxa"/>
          </w:tcPr>
          <w:p w14:paraId="4E90077B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</w:rPr>
            </w:pPr>
            <w:r w:rsidRPr="00873A8E">
              <w:rPr>
                <w:rFonts w:asciiTheme="majorHAnsi" w:hAnsiTheme="majorHAnsi" w:cstheme="majorHAnsi"/>
              </w:rPr>
              <w:t>1 Stück</w:t>
            </w:r>
          </w:p>
        </w:tc>
        <w:tc>
          <w:tcPr>
            <w:tcW w:w="1129" w:type="dxa"/>
            <w:shd w:val="clear" w:color="auto" w:fill="E7E6E6" w:themeFill="background2"/>
          </w:tcPr>
          <w:p w14:paraId="067BDCAB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</w:rPr>
            </w:pPr>
          </w:p>
        </w:tc>
      </w:tr>
      <w:tr w:rsidR="003B3A68" w:rsidRPr="00873A8E" w14:paraId="192512A6" w14:textId="77777777" w:rsidTr="00186E8F">
        <w:tc>
          <w:tcPr>
            <w:tcW w:w="5240" w:type="dxa"/>
          </w:tcPr>
          <w:p w14:paraId="54C005BF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</w:rPr>
            </w:pPr>
            <w:r w:rsidRPr="00873A8E">
              <w:rPr>
                <w:rFonts w:asciiTheme="majorHAnsi" w:hAnsiTheme="majorHAnsi" w:cstheme="majorHAnsi"/>
              </w:rPr>
              <w:t>Monatsgrundmiete (30 Tage)</w:t>
            </w:r>
          </w:p>
        </w:tc>
        <w:tc>
          <w:tcPr>
            <w:tcW w:w="2693" w:type="dxa"/>
          </w:tcPr>
          <w:p w14:paraId="65A945F4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</w:rPr>
            </w:pPr>
            <w:r w:rsidRPr="00873A8E">
              <w:rPr>
                <w:rFonts w:asciiTheme="majorHAnsi" w:hAnsiTheme="majorHAnsi" w:cstheme="majorHAnsi"/>
              </w:rPr>
              <w:t>inkl. Transport und Zubehör</w:t>
            </w:r>
          </w:p>
        </w:tc>
        <w:tc>
          <w:tcPr>
            <w:tcW w:w="1129" w:type="dxa"/>
            <w:shd w:val="clear" w:color="auto" w:fill="E7E6E6" w:themeFill="background2"/>
          </w:tcPr>
          <w:p w14:paraId="29ED8C1E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</w:rPr>
            </w:pPr>
          </w:p>
        </w:tc>
      </w:tr>
      <w:tr w:rsidR="003B3A68" w:rsidRPr="00873A8E" w14:paraId="062D9F1C" w14:textId="77777777" w:rsidTr="00186E8F">
        <w:tc>
          <w:tcPr>
            <w:tcW w:w="5240" w:type="dxa"/>
          </w:tcPr>
          <w:p w14:paraId="3E49232D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</w:rPr>
            </w:pPr>
            <w:r w:rsidRPr="00873A8E">
              <w:rPr>
                <w:rFonts w:asciiTheme="majorHAnsi" w:hAnsiTheme="majorHAnsi" w:cstheme="majorHAnsi"/>
              </w:rPr>
              <w:t>Mietverlängerung Woche (ab 5. Woche/je Woche</w:t>
            </w:r>
          </w:p>
        </w:tc>
        <w:tc>
          <w:tcPr>
            <w:tcW w:w="2693" w:type="dxa"/>
          </w:tcPr>
          <w:p w14:paraId="16D74A05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</w:rPr>
            </w:pPr>
            <w:r w:rsidRPr="00873A8E">
              <w:rPr>
                <w:rFonts w:asciiTheme="majorHAnsi" w:hAnsiTheme="majorHAnsi" w:cstheme="majorHAnsi"/>
              </w:rPr>
              <w:t>1 Stück</w:t>
            </w:r>
          </w:p>
        </w:tc>
        <w:tc>
          <w:tcPr>
            <w:tcW w:w="1129" w:type="dxa"/>
            <w:shd w:val="clear" w:color="auto" w:fill="E7E6E6" w:themeFill="background2"/>
          </w:tcPr>
          <w:p w14:paraId="5C3F5F08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</w:rPr>
            </w:pPr>
          </w:p>
        </w:tc>
      </w:tr>
      <w:tr w:rsidR="003B3A68" w:rsidRPr="00873A8E" w14:paraId="0E88F947" w14:textId="77777777" w:rsidTr="00186E8F">
        <w:tc>
          <w:tcPr>
            <w:tcW w:w="5240" w:type="dxa"/>
          </w:tcPr>
          <w:p w14:paraId="1F3DA98D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Jahresgrundmiete (360 Tage)</w:t>
            </w:r>
          </w:p>
        </w:tc>
        <w:tc>
          <w:tcPr>
            <w:tcW w:w="2693" w:type="dxa"/>
          </w:tcPr>
          <w:p w14:paraId="1B9E386D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</w:rPr>
            </w:pPr>
            <w:r w:rsidRPr="00873A8E">
              <w:rPr>
                <w:rFonts w:asciiTheme="majorHAnsi" w:hAnsiTheme="majorHAnsi" w:cstheme="majorHAnsi"/>
              </w:rPr>
              <w:t>inkl. Transport und Zubehör</w:t>
            </w:r>
          </w:p>
        </w:tc>
        <w:tc>
          <w:tcPr>
            <w:tcW w:w="1129" w:type="dxa"/>
            <w:shd w:val="clear" w:color="auto" w:fill="E7E6E6" w:themeFill="background2"/>
          </w:tcPr>
          <w:p w14:paraId="1FE77BE6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</w:rPr>
            </w:pPr>
          </w:p>
        </w:tc>
      </w:tr>
      <w:tr w:rsidR="003B3A68" w:rsidRPr="00873A8E" w14:paraId="5EC65819" w14:textId="77777777" w:rsidTr="00186E8F">
        <w:tc>
          <w:tcPr>
            <w:tcW w:w="5240" w:type="dxa"/>
          </w:tcPr>
          <w:p w14:paraId="37CFE0A6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Mietverlängerung Monat (ab dem 12. Monat/je Monat)</w:t>
            </w:r>
          </w:p>
        </w:tc>
        <w:tc>
          <w:tcPr>
            <w:tcW w:w="2693" w:type="dxa"/>
          </w:tcPr>
          <w:p w14:paraId="3CEA2190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 Stück</w:t>
            </w:r>
          </w:p>
        </w:tc>
        <w:tc>
          <w:tcPr>
            <w:tcW w:w="1129" w:type="dxa"/>
            <w:shd w:val="clear" w:color="auto" w:fill="E7E6E6" w:themeFill="background2"/>
          </w:tcPr>
          <w:p w14:paraId="7D16624E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</w:rPr>
            </w:pPr>
          </w:p>
        </w:tc>
      </w:tr>
    </w:tbl>
    <w:p w14:paraId="7A2EAA65" w14:textId="77777777" w:rsidR="003B3A68" w:rsidRPr="00DA4B87" w:rsidRDefault="003B3A68" w:rsidP="003B3A68">
      <w:pPr>
        <w:pStyle w:val="KeinLeerraum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</w:p>
    <w:p w14:paraId="6B4BD36F" w14:textId="77777777" w:rsidR="003B3A68" w:rsidRDefault="003B3A68" w:rsidP="003B3A68">
      <w:pPr>
        <w:rPr>
          <w:rFonts w:cs="Arial"/>
          <w:b/>
        </w:rPr>
      </w:pPr>
      <w:r w:rsidRPr="00F1248E">
        <w:rPr>
          <w:rFonts w:cs="Arial"/>
          <w:b/>
        </w:rPr>
        <w:t>Serviceleistungen</w:t>
      </w:r>
      <w:r>
        <w:rPr>
          <w:rFonts w:cs="Arial"/>
          <w:b/>
        </w:rPr>
        <w:t xml:space="preserve"> (optional)</w:t>
      </w:r>
      <w:r w:rsidRPr="00F1248E">
        <w:rPr>
          <w:rFonts w:cs="Arial"/>
          <w:b/>
        </w:rPr>
        <w:t>:</w:t>
      </w:r>
    </w:p>
    <w:p w14:paraId="56FB3525" w14:textId="77777777" w:rsidR="003B3A68" w:rsidRPr="00F1248E" w:rsidRDefault="003B3A68" w:rsidP="003B3A68">
      <w:pPr>
        <w:rPr>
          <w:rFonts w:cs="Arial"/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40"/>
        <w:gridCol w:w="2693"/>
        <w:gridCol w:w="1129"/>
      </w:tblGrid>
      <w:tr w:rsidR="003B3A68" w:rsidRPr="00873A8E" w14:paraId="52DDE290" w14:textId="77777777" w:rsidTr="00186E8F">
        <w:tc>
          <w:tcPr>
            <w:tcW w:w="5240" w:type="dxa"/>
          </w:tcPr>
          <w:p w14:paraId="7E32B4F7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Serviceleistung</w:t>
            </w:r>
          </w:p>
        </w:tc>
        <w:tc>
          <w:tcPr>
            <w:tcW w:w="2693" w:type="dxa"/>
          </w:tcPr>
          <w:p w14:paraId="7A55507A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129" w:type="dxa"/>
          </w:tcPr>
          <w:p w14:paraId="35FD5620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  <w:b/>
                <w:bCs/>
              </w:rPr>
            </w:pPr>
            <w:r w:rsidRPr="00873A8E">
              <w:rPr>
                <w:rFonts w:asciiTheme="majorHAnsi" w:hAnsiTheme="majorHAnsi" w:cstheme="majorHAnsi"/>
                <w:b/>
                <w:bCs/>
              </w:rPr>
              <w:t>Preis in €</w:t>
            </w:r>
          </w:p>
        </w:tc>
      </w:tr>
      <w:tr w:rsidR="003B3A68" w:rsidRPr="00873A8E" w14:paraId="10D5CB6D" w14:textId="77777777" w:rsidTr="00186E8F">
        <w:tc>
          <w:tcPr>
            <w:tcW w:w="5240" w:type="dxa"/>
          </w:tcPr>
          <w:p w14:paraId="25499F75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Aufbaupauschale vor Ort (bis 30 m Schlauch)</w:t>
            </w:r>
          </w:p>
        </w:tc>
        <w:tc>
          <w:tcPr>
            <w:tcW w:w="2693" w:type="dxa"/>
          </w:tcPr>
          <w:p w14:paraId="1477099F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inkl. techn. Einweisung des Betreibers</w:t>
            </w:r>
          </w:p>
        </w:tc>
        <w:tc>
          <w:tcPr>
            <w:tcW w:w="1129" w:type="dxa"/>
            <w:shd w:val="clear" w:color="auto" w:fill="E7E6E6" w:themeFill="background2"/>
          </w:tcPr>
          <w:p w14:paraId="35B8E27E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</w:rPr>
            </w:pPr>
          </w:p>
        </w:tc>
      </w:tr>
      <w:tr w:rsidR="003B3A68" w:rsidRPr="00873A8E" w14:paraId="1C8A5490" w14:textId="77777777" w:rsidTr="00186E8F">
        <w:tc>
          <w:tcPr>
            <w:tcW w:w="5240" w:type="dxa"/>
          </w:tcPr>
          <w:p w14:paraId="74E9CB4B" w14:textId="7777777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Heizölmenge bei Anlieferung</w:t>
            </w:r>
          </w:p>
        </w:tc>
        <w:tc>
          <w:tcPr>
            <w:tcW w:w="2693" w:type="dxa"/>
          </w:tcPr>
          <w:p w14:paraId="4828ED03" w14:textId="7CD3C657" w:rsidR="003B3A68" w:rsidRPr="00873A8E" w:rsidRDefault="003B3A68" w:rsidP="00186E8F">
            <w:pPr>
              <w:pStyle w:val="KeinLeerraum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für reibungslose Inbetriebnahme vor Ort (ca. 100 Liter)</w:t>
            </w:r>
          </w:p>
        </w:tc>
        <w:tc>
          <w:tcPr>
            <w:tcW w:w="1129" w:type="dxa"/>
            <w:shd w:val="clear" w:color="auto" w:fill="E7E6E6" w:themeFill="background2"/>
          </w:tcPr>
          <w:p w14:paraId="636094EB" w14:textId="77777777" w:rsidR="003B3A68" w:rsidRDefault="003B3A68" w:rsidP="00186E8F">
            <w:pPr>
              <w:pStyle w:val="KeinLeerraum"/>
              <w:rPr>
                <w:rFonts w:asciiTheme="majorHAnsi" w:hAnsiTheme="majorHAnsi" w:cstheme="majorHAnsi"/>
              </w:rPr>
            </w:pPr>
          </w:p>
          <w:p w14:paraId="5EBBE3B1" w14:textId="77777777" w:rsidR="00FC1FFC" w:rsidRDefault="00FC1FFC" w:rsidP="00186E8F">
            <w:pPr>
              <w:pStyle w:val="KeinLeerraum"/>
              <w:rPr>
                <w:rFonts w:asciiTheme="majorHAnsi" w:hAnsiTheme="majorHAnsi" w:cstheme="majorHAnsi"/>
              </w:rPr>
            </w:pPr>
          </w:p>
          <w:p w14:paraId="6519742A" w14:textId="21A8B29A" w:rsidR="00FC1FFC" w:rsidRPr="00873A8E" w:rsidRDefault="00FC1FFC" w:rsidP="00186E8F">
            <w:pPr>
              <w:pStyle w:val="KeinLeerraum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 Liter</w:t>
            </w:r>
          </w:p>
        </w:tc>
      </w:tr>
    </w:tbl>
    <w:p w14:paraId="01DAE1F9" w14:textId="77777777" w:rsidR="003B3A68" w:rsidRDefault="003B3A68" w:rsidP="003B3A68">
      <w:pPr>
        <w:rPr>
          <w:rFonts w:cs="Arial"/>
          <w:bCs/>
        </w:rPr>
      </w:pPr>
    </w:p>
    <w:p w14:paraId="451BAFC6" w14:textId="77777777" w:rsidR="003B3A68" w:rsidRDefault="003B3A68" w:rsidP="003B3A68">
      <w:pPr>
        <w:rPr>
          <w:rFonts w:cs="Arial"/>
          <w:b/>
        </w:rPr>
      </w:pPr>
      <w:r w:rsidRPr="00F1248E">
        <w:rPr>
          <w:rFonts w:cs="Arial"/>
          <w:b/>
        </w:rPr>
        <w:t xml:space="preserve">Zubehör </w:t>
      </w:r>
      <w:r>
        <w:rPr>
          <w:rFonts w:cs="Arial"/>
          <w:b/>
        </w:rPr>
        <w:t>(zum Mieten):</w:t>
      </w:r>
      <w:r w:rsidRPr="00F1248E">
        <w:rPr>
          <w:rFonts w:cs="Arial"/>
          <w:b/>
        </w:rPr>
        <w:t xml:space="preserve"> </w:t>
      </w:r>
    </w:p>
    <w:p w14:paraId="5233201D" w14:textId="77777777" w:rsidR="003B3A68" w:rsidRPr="00F907C8" w:rsidRDefault="003B3A68" w:rsidP="003B3A68">
      <w:pPr>
        <w:rPr>
          <w:rFonts w:asciiTheme="majorHAnsi" w:eastAsia="Times New Roman" w:hAnsiTheme="majorHAnsi" w:cstheme="majorHAnsi"/>
          <w:lang w:eastAsia="de-DE"/>
        </w:rPr>
      </w:pPr>
    </w:p>
    <w:p w14:paraId="0E63D992" w14:textId="77777777" w:rsidR="003B3A68" w:rsidRPr="00F907C8" w:rsidRDefault="003B3A68" w:rsidP="003B3A68">
      <w:pPr>
        <w:rPr>
          <w:rFonts w:cstheme="minorHAnsi"/>
          <w:bCs/>
        </w:rPr>
      </w:pPr>
      <w:r w:rsidRPr="00F907C8">
        <w:rPr>
          <w:rFonts w:cstheme="minorHAnsi"/>
        </w:rPr>
        <w:t>Verlängerung Heizungsschlauch bestehend aus: 10 m hochtemperaturbeständigem Druckschlauch 2“ /DN50 mit Storz-C Kupplungssystem (t max. 90°C/p max. 6 bar)</w:t>
      </w:r>
      <w:r>
        <w:rPr>
          <w:rFonts w:cstheme="minorHAnsi"/>
        </w:rPr>
        <w:t>:</w:t>
      </w:r>
    </w:p>
    <w:p w14:paraId="279E7222" w14:textId="77777777" w:rsidR="003B3A68" w:rsidRDefault="003B3A68" w:rsidP="003B3A68">
      <w:pPr>
        <w:rPr>
          <w:rFonts w:eastAsia="Times New Roman" w:cstheme="minorHAnsi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93"/>
        <w:gridCol w:w="2740"/>
        <w:gridCol w:w="1129"/>
      </w:tblGrid>
      <w:tr w:rsidR="003B3A68" w14:paraId="01DD4EE7" w14:textId="77777777" w:rsidTr="00186E8F">
        <w:tc>
          <w:tcPr>
            <w:tcW w:w="5193" w:type="dxa"/>
          </w:tcPr>
          <w:p w14:paraId="048D4FC2" w14:textId="77777777" w:rsidR="003B3A68" w:rsidRPr="00A4642E" w:rsidRDefault="003B3A68" w:rsidP="00186E8F">
            <w:pPr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  <w:t>Mietzeitraum</w:t>
            </w:r>
          </w:p>
        </w:tc>
        <w:tc>
          <w:tcPr>
            <w:tcW w:w="2740" w:type="dxa"/>
          </w:tcPr>
          <w:p w14:paraId="3C396AF1" w14:textId="77777777" w:rsidR="003B3A68" w:rsidRPr="00A4642E" w:rsidRDefault="003B3A68" w:rsidP="00186E8F">
            <w:pPr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129" w:type="dxa"/>
            <w:shd w:val="clear" w:color="auto" w:fill="auto"/>
          </w:tcPr>
          <w:p w14:paraId="01C87280" w14:textId="77777777" w:rsidR="003B3A68" w:rsidRPr="00A4642E" w:rsidRDefault="003B3A68" w:rsidP="00186E8F">
            <w:pPr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</w:pPr>
            <w:r w:rsidRPr="00A4642E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  <w:t xml:space="preserve">Preis in </w:t>
            </w:r>
            <w:r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  <w:t>€</w:t>
            </w:r>
          </w:p>
        </w:tc>
      </w:tr>
      <w:tr w:rsidR="003B3A68" w14:paraId="55DDC707" w14:textId="77777777" w:rsidTr="00186E8F">
        <w:tc>
          <w:tcPr>
            <w:tcW w:w="5193" w:type="dxa"/>
          </w:tcPr>
          <w:p w14:paraId="2228A274" w14:textId="77777777" w:rsidR="003B3A68" w:rsidRPr="00A4642E" w:rsidRDefault="003B3A68" w:rsidP="00186E8F">
            <w:pP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A4642E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Tagespreis (bis 30 Tage)</w:t>
            </w:r>
          </w:p>
        </w:tc>
        <w:tc>
          <w:tcPr>
            <w:tcW w:w="2740" w:type="dxa"/>
          </w:tcPr>
          <w:p w14:paraId="0BECFEE7" w14:textId="77777777" w:rsidR="003B3A68" w:rsidRPr="00A4642E" w:rsidRDefault="003B3A68" w:rsidP="00186E8F">
            <w:pP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A4642E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1 Stück 10 m</w:t>
            </w:r>
          </w:p>
        </w:tc>
        <w:tc>
          <w:tcPr>
            <w:tcW w:w="1129" w:type="dxa"/>
            <w:shd w:val="clear" w:color="auto" w:fill="E7E6E6" w:themeFill="background2"/>
          </w:tcPr>
          <w:p w14:paraId="1DFB89AF" w14:textId="77777777" w:rsidR="003B3A68" w:rsidRPr="00A4642E" w:rsidRDefault="003B3A68" w:rsidP="00186E8F">
            <w:pP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</w:p>
        </w:tc>
      </w:tr>
      <w:tr w:rsidR="003B3A68" w14:paraId="2D0175A2" w14:textId="77777777" w:rsidTr="00186E8F">
        <w:tc>
          <w:tcPr>
            <w:tcW w:w="5193" w:type="dxa"/>
          </w:tcPr>
          <w:p w14:paraId="38294A2F" w14:textId="77777777" w:rsidR="003B3A68" w:rsidRPr="00A4642E" w:rsidRDefault="003B3A68" w:rsidP="00186E8F">
            <w:pP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A4642E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Wochenpreis (ab 30 Tage)</w:t>
            </w:r>
          </w:p>
        </w:tc>
        <w:tc>
          <w:tcPr>
            <w:tcW w:w="2740" w:type="dxa"/>
          </w:tcPr>
          <w:p w14:paraId="230FC378" w14:textId="77777777" w:rsidR="003B3A68" w:rsidRPr="00A4642E" w:rsidRDefault="003B3A68" w:rsidP="00186E8F">
            <w:pP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A4642E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1 Stück 10 m</w:t>
            </w:r>
          </w:p>
        </w:tc>
        <w:tc>
          <w:tcPr>
            <w:tcW w:w="1129" w:type="dxa"/>
            <w:shd w:val="clear" w:color="auto" w:fill="E7E6E6" w:themeFill="background2"/>
          </w:tcPr>
          <w:p w14:paraId="2ECA96A1" w14:textId="77777777" w:rsidR="003B3A68" w:rsidRPr="00A4642E" w:rsidRDefault="003B3A68" w:rsidP="00186E8F">
            <w:pP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</w:p>
        </w:tc>
      </w:tr>
      <w:tr w:rsidR="003B3A68" w14:paraId="1BD30DFF" w14:textId="77777777" w:rsidTr="00186E8F">
        <w:tc>
          <w:tcPr>
            <w:tcW w:w="5193" w:type="dxa"/>
          </w:tcPr>
          <w:p w14:paraId="2C0A84D8" w14:textId="77777777" w:rsidR="003B3A68" w:rsidRPr="00A4642E" w:rsidRDefault="003B3A68" w:rsidP="00186E8F">
            <w:pP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A4642E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Monatspreis (ab 12 Monate)</w:t>
            </w:r>
          </w:p>
        </w:tc>
        <w:tc>
          <w:tcPr>
            <w:tcW w:w="2740" w:type="dxa"/>
          </w:tcPr>
          <w:p w14:paraId="2A9726C4" w14:textId="77777777" w:rsidR="003B3A68" w:rsidRPr="00A4642E" w:rsidRDefault="003B3A68" w:rsidP="00186E8F">
            <w:pP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A4642E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1 Stück 10 m</w:t>
            </w:r>
          </w:p>
        </w:tc>
        <w:tc>
          <w:tcPr>
            <w:tcW w:w="1129" w:type="dxa"/>
            <w:shd w:val="clear" w:color="auto" w:fill="E7E6E6" w:themeFill="background2"/>
          </w:tcPr>
          <w:p w14:paraId="03B6EDF2" w14:textId="77777777" w:rsidR="003B3A68" w:rsidRPr="00A4642E" w:rsidRDefault="003B3A68" w:rsidP="00186E8F">
            <w:pP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</w:p>
        </w:tc>
      </w:tr>
    </w:tbl>
    <w:p w14:paraId="0ACCA224" w14:textId="77777777" w:rsidR="003B3A68" w:rsidRDefault="003B3A68" w:rsidP="003B3A68">
      <w:pPr>
        <w:rPr>
          <w:rFonts w:eastAsia="Times New Roman" w:cstheme="minorHAnsi"/>
          <w:lang w:eastAsia="de-DE"/>
        </w:rPr>
      </w:pPr>
    </w:p>
    <w:p w14:paraId="677502E3" w14:textId="77777777" w:rsidR="003B3A68" w:rsidRDefault="003B3A68" w:rsidP="003B3A68">
      <w:pPr>
        <w:rPr>
          <w:bCs/>
        </w:rPr>
      </w:pPr>
      <w:r>
        <w:rPr>
          <w:bCs/>
        </w:rPr>
        <w:t>Bei Fragen wenden Sie sich bitte telefonisch oder per E-Mail an unsere technischen Fachberater im Vertriebsinnendienst:</w:t>
      </w:r>
    </w:p>
    <w:p w14:paraId="0EFCA711" w14:textId="77777777" w:rsidR="003B3A68" w:rsidRPr="00166B5A" w:rsidRDefault="003B3A68" w:rsidP="003B3A68">
      <w:pPr>
        <w:rPr>
          <w:rFonts w:asciiTheme="majorHAnsi" w:hAnsiTheme="majorHAnsi" w:cstheme="majorHAnsi"/>
          <w:bCs/>
        </w:rPr>
      </w:pPr>
    </w:p>
    <w:p w14:paraId="0DA20089" w14:textId="77777777" w:rsidR="003B3A68" w:rsidRPr="00166B5A" w:rsidRDefault="00FC1FFC" w:rsidP="003B3A68">
      <w:pPr>
        <w:rPr>
          <w:rFonts w:asciiTheme="majorHAnsi" w:hAnsiTheme="majorHAnsi" w:cstheme="majorHAnsi"/>
          <w:bCs/>
        </w:rPr>
      </w:pPr>
      <w:hyperlink r:id="rId7" w:history="1">
        <w:r w:rsidR="003B3A68" w:rsidRPr="00166B5A">
          <w:rPr>
            <w:rStyle w:val="Hyperlink"/>
            <w:rFonts w:asciiTheme="majorHAnsi" w:hAnsiTheme="majorHAnsi" w:cstheme="majorHAnsi"/>
            <w:bCs/>
          </w:rPr>
          <w:t>vertrieb@heizkurier.de</w:t>
        </w:r>
      </w:hyperlink>
    </w:p>
    <w:p w14:paraId="1AFB3494" w14:textId="77777777" w:rsidR="003B3A68" w:rsidRPr="00166B5A" w:rsidRDefault="00FC1FFC" w:rsidP="003B3A68">
      <w:pPr>
        <w:rPr>
          <w:rFonts w:asciiTheme="majorHAnsi" w:hAnsiTheme="majorHAnsi" w:cstheme="majorHAnsi"/>
          <w:bCs/>
        </w:rPr>
      </w:pPr>
      <w:hyperlink r:id="rId8" w:history="1">
        <w:r w:rsidR="003B3A68" w:rsidRPr="00166B5A">
          <w:rPr>
            <w:rFonts w:asciiTheme="majorHAnsi" w:hAnsiTheme="majorHAnsi" w:cstheme="majorHAnsi"/>
          </w:rPr>
          <w:t>+49 228 323 008 90</w:t>
        </w:r>
      </w:hyperlink>
    </w:p>
    <w:p w14:paraId="321CDD12" w14:textId="77777777" w:rsidR="003B3A68" w:rsidRPr="003F5841" w:rsidRDefault="003B3A68" w:rsidP="003B3A68">
      <w:pPr>
        <w:tabs>
          <w:tab w:val="left" w:pos="1560"/>
          <w:tab w:val="left" w:pos="2333"/>
        </w:tabs>
        <w:rPr>
          <w:rFonts w:cs="Arial"/>
          <w:b/>
          <w:sz w:val="28"/>
          <w:szCs w:val="28"/>
        </w:rPr>
      </w:pPr>
    </w:p>
    <w:p w14:paraId="591CD438" w14:textId="10ADD4E1" w:rsidR="00BC1600" w:rsidRPr="00BC1600" w:rsidRDefault="00BC1600">
      <w:pPr>
        <w:rPr>
          <w:bCs/>
        </w:rPr>
      </w:pPr>
    </w:p>
    <w:sectPr w:rsidR="00BC1600" w:rsidRPr="00BC1600" w:rsidSect="003B3A68">
      <w:headerReference w:type="default" r:id="rId9"/>
      <w:footerReference w:type="default" r:id="rId10"/>
      <w:pgSz w:w="11906" w:h="16838"/>
      <w:pgMar w:top="1949" w:right="1417" w:bottom="1134" w:left="1417" w:header="708" w:footer="2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A09F4" w14:textId="77777777" w:rsidR="002332B3" w:rsidRDefault="002332B3" w:rsidP="00E1362F">
      <w:r>
        <w:separator/>
      </w:r>
    </w:p>
  </w:endnote>
  <w:endnote w:type="continuationSeparator" w:id="0">
    <w:p w14:paraId="0786B465" w14:textId="77777777" w:rsidR="002332B3" w:rsidRDefault="002332B3" w:rsidP="00E1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7A94F" w14:textId="774A2E70" w:rsidR="003B3A68" w:rsidRPr="003B3A68" w:rsidRDefault="003B3A68" w:rsidP="003B3A68">
    <w:pPr>
      <w:pStyle w:val="Fuzeile"/>
      <w:pBdr>
        <w:top w:val="single" w:sz="4" w:space="1" w:color="auto"/>
      </w:pBdr>
      <w:jc w:val="center"/>
      <w:rPr>
        <w:sz w:val="20"/>
        <w:szCs w:val="20"/>
      </w:rPr>
    </w:pPr>
    <w:r w:rsidRPr="003B3A68">
      <w:rPr>
        <w:sz w:val="20"/>
        <w:szCs w:val="20"/>
      </w:rPr>
      <w:t xml:space="preserve">Ausschreibungstext Heizzentrale HZ 600 kW I Version: 24. Juli 2024 I Seite </w:t>
    </w:r>
    <w:r w:rsidRPr="003B3A68">
      <w:rPr>
        <w:sz w:val="20"/>
        <w:szCs w:val="20"/>
      </w:rPr>
      <w:fldChar w:fldCharType="begin"/>
    </w:r>
    <w:r w:rsidRPr="003B3A68">
      <w:rPr>
        <w:sz w:val="20"/>
        <w:szCs w:val="20"/>
      </w:rPr>
      <w:instrText>PAGE   \* MERGEFORMAT</w:instrText>
    </w:r>
    <w:r w:rsidRPr="003B3A68">
      <w:rPr>
        <w:sz w:val="20"/>
        <w:szCs w:val="20"/>
      </w:rPr>
      <w:fldChar w:fldCharType="separate"/>
    </w:r>
    <w:r w:rsidRPr="003B3A68">
      <w:rPr>
        <w:sz w:val="20"/>
        <w:szCs w:val="20"/>
      </w:rPr>
      <w:t>1</w:t>
    </w:r>
    <w:r w:rsidRPr="003B3A68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2A956" w14:textId="77777777" w:rsidR="002332B3" w:rsidRDefault="002332B3" w:rsidP="00E1362F">
      <w:r>
        <w:separator/>
      </w:r>
    </w:p>
  </w:footnote>
  <w:footnote w:type="continuationSeparator" w:id="0">
    <w:p w14:paraId="57B9D3E3" w14:textId="77777777" w:rsidR="002332B3" w:rsidRDefault="002332B3" w:rsidP="00E13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29069" w14:textId="77777777" w:rsidR="003B3A68" w:rsidRDefault="003B3A68" w:rsidP="003B3A68">
    <w:pPr>
      <w:pStyle w:val="Kopfzeile"/>
      <w:jc w:val="right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922FBF3" wp14:editId="5E2867E0">
          <wp:simplePos x="0" y="0"/>
          <wp:positionH relativeFrom="column">
            <wp:posOffset>-4139</wp:posOffset>
          </wp:positionH>
          <wp:positionV relativeFrom="paragraph">
            <wp:posOffset>-49530</wp:posOffset>
          </wp:positionV>
          <wp:extent cx="1709906" cy="540000"/>
          <wp:effectExtent l="0" t="0" r="5080" b="0"/>
          <wp:wrapNone/>
          <wp:docPr id="2096134466" name="Grafik 1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7634007" name="Grafik 1" descr="Ein Bild, das Text, Schrift, Grafiken, Logo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906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>Heizkurier GmbH</w:t>
    </w:r>
  </w:p>
  <w:p w14:paraId="20EB0861" w14:textId="77777777" w:rsidR="003B3A68" w:rsidRDefault="003B3A68" w:rsidP="003B3A68">
    <w:pPr>
      <w:pStyle w:val="Kopfzeile"/>
      <w:jc w:val="right"/>
      <w:rPr>
        <w:noProof/>
      </w:rPr>
    </w:pPr>
    <w:r>
      <w:rPr>
        <w:noProof/>
      </w:rPr>
      <w:t>Siebengebirgsblick 9-11</w:t>
    </w:r>
  </w:p>
  <w:p w14:paraId="73AD2B01" w14:textId="77777777" w:rsidR="003B3A68" w:rsidRDefault="003B3A68" w:rsidP="003B3A68">
    <w:pPr>
      <w:pStyle w:val="Kopfzeile"/>
      <w:jc w:val="right"/>
      <w:rPr>
        <w:noProof/>
      </w:rPr>
    </w:pPr>
    <w:r>
      <w:rPr>
        <w:noProof/>
      </w:rPr>
      <w:t>53343 Wachtberg</w:t>
    </w:r>
  </w:p>
  <w:p w14:paraId="517BF6B8" w14:textId="2FA42668" w:rsidR="00E1362F" w:rsidRDefault="00FC1FFC" w:rsidP="003B3A68">
    <w:pPr>
      <w:pStyle w:val="Kopfzeile"/>
      <w:jc w:val="right"/>
      <w:rPr>
        <w:noProof/>
      </w:rPr>
    </w:pPr>
    <w:hyperlink r:id="rId2" w:history="1">
      <w:r w:rsidR="003B3A68" w:rsidRPr="00236EF5">
        <w:rPr>
          <w:rStyle w:val="Hyperlink"/>
          <w:noProof/>
        </w:rPr>
        <w:t>www.heizkurier.de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763C8F"/>
    <w:multiLevelType w:val="hybridMultilevel"/>
    <w:tmpl w:val="4F3E96B4"/>
    <w:lvl w:ilvl="0" w:tplc="9D6843E6">
      <w:start w:val="1"/>
      <w:numFmt w:val="decimalZero"/>
      <w:lvlText w:val="%1."/>
      <w:lvlJc w:val="left"/>
      <w:pPr>
        <w:ind w:left="502" w:hanging="360"/>
      </w:pPr>
      <w:rPr>
        <w:rFonts w:ascii="Calibri" w:hAnsi="Calibri"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C03DC"/>
    <w:multiLevelType w:val="hybridMultilevel"/>
    <w:tmpl w:val="65FABB3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45D4ADA"/>
    <w:multiLevelType w:val="hybridMultilevel"/>
    <w:tmpl w:val="A268EE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318868">
    <w:abstractNumId w:val="0"/>
  </w:num>
  <w:num w:numId="2" w16cid:durableId="1532645121">
    <w:abstractNumId w:val="2"/>
  </w:num>
  <w:num w:numId="3" w16cid:durableId="124351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62F"/>
    <w:rsid w:val="00001E6F"/>
    <w:rsid w:val="000202C2"/>
    <w:rsid w:val="00022898"/>
    <w:rsid w:val="00022CD7"/>
    <w:rsid w:val="000377BE"/>
    <w:rsid w:val="00063320"/>
    <w:rsid w:val="000F05BD"/>
    <w:rsid w:val="001137A1"/>
    <w:rsid w:val="001310E4"/>
    <w:rsid w:val="00155753"/>
    <w:rsid w:val="00165176"/>
    <w:rsid w:val="00210B7D"/>
    <w:rsid w:val="002332B3"/>
    <w:rsid w:val="002670FE"/>
    <w:rsid w:val="002E5834"/>
    <w:rsid w:val="0033688E"/>
    <w:rsid w:val="00366CE5"/>
    <w:rsid w:val="003B3A68"/>
    <w:rsid w:val="003B40E4"/>
    <w:rsid w:val="003D31BA"/>
    <w:rsid w:val="003F5841"/>
    <w:rsid w:val="0045136C"/>
    <w:rsid w:val="004D4AC4"/>
    <w:rsid w:val="004E3B44"/>
    <w:rsid w:val="00512754"/>
    <w:rsid w:val="005423C3"/>
    <w:rsid w:val="00545AF1"/>
    <w:rsid w:val="00577CDC"/>
    <w:rsid w:val="0063111F"/>
    <w:rsid w:val="00632E13"/>
    <w:rsid w:val="00632FA1"/>
    <w:rsid w:val="00652F2E"/>
    <w:rsid w:val="006722A0"/>
    <w:rsid w:val="00690B4D"/>
    <w:rsid w:val="00723744"/>
    <w:rsid w:val="00725666"/>
    <w:rsid w:val="007627A3"/>
    <w:rsid w:val="008137F7"/>
    <w:rsid w:val="0086165F"/>
    <w:rsid w:val="0087205E"/>
    <w:rsid w:val="00884705"/>
    <w:rsid w:val="008B4E28"/>
    <w:rsid w:val="008B5C9B"/>
    <w:rsid w:val="008C305A"/>
    <w:rsid w:val="008F4F64"/>
    <w:rsid w:val="00906312"/>
    <w:rsid w:val="009450E5"/>
    <w:rsid w:val="00994B4A"/>
    <w:rsid w:val="00A00827"/>
    <w:rsid w:val="00A326E8"/>
    <w:rsid w:val="00A853DA"/>
    <w:rsid w:val="00AB77A9"/>
    <w:rsid w:val="00AF3010"/>
    <w:rsid w:val="00BC0676"/>
    <w:rsid w:val="00BC1600"/>
    <w:rsid w:val="00BC3DCA"/>
    <w:rsid w:val="00C15C23"/>
    <w:rsid w:val="00C95981"/>
    <w:rsid w:val="00DC674B"/>
    <w:rsid w:val="00DC6C52"/>
    <w:rsid w:val="00E1362F"/>
    <w:rsid w:val="00E22468"/>
    <w:rsid w:val="00E347AB"/>
    <w:rsid w:val="00E95872"/>
    <w:rsid w:val="00EC3359"/>
    <w:rsid w:val="00F92639"/>
    <w:rsid w:val="00FA5D7B"/>
    <w:rsid w:val="00FC1FFC"/>
    <w:rsid w:val="00FC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371C30"/>
  <w15:chartTrackingRefBased/>
  <w15:docId w15:val="{42F0EFF7-66B5-824A-8F01-22F0481A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1362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1362F"/>
  </w:style>
  <w:style w:type="paragraph" w:styleId="Fuzeile">
    <w:name w:val="footer"/>
    <w:basedOn w:val="Standard"/>
    <w:link w:val="FuzeileZchn"/>
    <w:uiPriority w:val="99"/>
    <w:unhideWhenUsed/>
    <w:rsid w:val="00E136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1362F"/>
  </w:style>
  <w:style w:type="paragraph" w:styleId="KeinLeerraum">
    <w:name w:val="No Spacing"/>
    <w:uiPriority w:val="1"/>
    <w:qFormat/>
    <w:rsid w:val="00165176"/>
    <w:rPr>
      <w:rFonts w:ascii="Calibri" w:eastAsia="Calibri" w:hAnsi="Calibri" w:cs="Times New Roman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1137A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Listenabsatz">
    <w:name w:val="List Paragraph"/>
    <w:basedOn w:val="Standard"/>
    <w:uiPriority w:val="34"/>
    <w:qFormat/>
    <w:rsid w:val="007627A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3B3A68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3B3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60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492283230089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ertrieb@heizkurier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eizkurier.de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Bastian Debus</dc:creator>
  <cp:keywords/>
  <dc:description/>
  <cp:lastModifiedBy>Sandra Possienke</cp:lastModifiedBy>
  <cp:revision>3</cp:revision>
  <cp:lastPrinted>2022-05-10T13:28:00Z</cp:lastPrinted>
  <dcterms:created xsi:type="dcterms:W3CDTF">2024-07-24T08:54:00Z</dcterms:created>
  <dcterms:modified xsi:type="dcterms:W3CDTF">2024-07-24T08:59:00Z</dcterms:modified>
</cp:coreProperties>
</file>